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pStyle w:val="4"/>
        <w:jc w:val="center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en-US" w:eastAsia="zh-CN" w:bidi="ar-SA"/>
        </w:rPr>
        <w:t>活动征集推荐具体要求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一、具体要求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各单位积极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报名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参与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，并按照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吃、住、游、购、运动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五要素，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大运心选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美食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大运心选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好宿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大运心选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好游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大运心选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好购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大运心选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乐动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五大类别，上报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2023“最成都·生活美学新场景”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推选推介活动资料。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相关资料内容：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</w:rPr>
        <w:t>推荐点位为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之前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</w:rPr>
        <w:t>未入选2021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“最成都·生活美学新场景”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</w:rPr>
        <w:t xml:space="preserve"> 的新的文旅新场景、新空间、新点位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</w:rPr>
        <w:t>要突出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</w:rPr>
        <w:t>小而美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</w:rPr>
        <w:t>，从文化性、功能性、创新性、美学性、消费性、便利性等多方面综合考虑。推介参评的新场景点位需提供300字以内的文字介绍和有版权、不少于3M、分辨率300dpi以上的图片3—5张。鼓励推荐参评的新场景制作3分钟以内，MP4格式1080P高清宣传视频（视频不作强制要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有意向报名参与单位请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日中午12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00前报送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推荐表至所在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区（市）县文旅行政管理部门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，由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区（市）县文旅行政管理部门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初选整理后统一上报我局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二、活动安排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初次海选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（拟202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年4月2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日至4月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0日）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具体活动信息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下发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通过区（市）县文旅行政部门推选、OTA、BAT平台数据测评，结合智慧文旅数据平台信息等方式，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大类别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为评选重点，融入成都大运会元素，结合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环城生态公园、锦江公园、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一环路市井生活圈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三大工程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改造提升，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筛选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符合条件的参评场景。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初次评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选（拟2023年5月1日至5月10日）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组织专家对所有征集报送材料进行整理、筛选，专家评审团推选出150个候选“生活美学新场景”。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（三）投票打榜（拟2023年5月11日至6月10日）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在文旅成都、看度、微博、OTA平台开启打榜活动，联动各级各类媒体以及年度合作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媒体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进行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宣传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造势，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引导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游客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市民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积极在文旅成都、同程蓉e游、看度等平台参与投票活动。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7" w:firstLineChars="193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数据整理（拟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Hans"/>
        </w:rPr>
        <w:t>2023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Hans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日至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Hans"/>
        </w:rPr>
        <w:t>2023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Hans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Hans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日至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日由各区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（市）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文旅行政管理部门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提供所在当地场景的数据、材料等；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日至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Hans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日进行数据的整理汇总，剔除掉明显不符合规则要求的投票，以便进行最终评审。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7" w:firstLineChars="193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最终评审（拟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Hans"/>
        </w:rPr>
        <w:t>2023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Hans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日至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Hans"/>
        </w:rPr>
        <w:t>2023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Hans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将由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专家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代表等进行最终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Hans"/>
        </w:rPr>
        <w:t>场景的评审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，形成100个2023“最成都·生活美学新场景”名单，报市文广旅局审核通过后进行发布。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（六）202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3“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最成都·生活美学新场景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发布仪式（大运会前）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通过夏季营销线下启动仪式发布2023年度的100个2023“最成都·生活美学新场景”。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2ZlODZiNzU3ZjkxNzc5MDZhMjNhM2Q4YzljYjMifQ=="/>
  </w:docVars>
  <w:rsids>
    <w:rsidRoot w:val="184A2AE6"/>
    <w:rsid w:val="184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422</Characters>
  <Lines>0</Lines>
  <Paragraphs>0</Paragraphs>
  <TotalTime>0</TotalTime>
  <ScaleCrop>false</ScaleCrop>
  <LinksUpToDate>false</LinksUpToDate>
  <CharactersWithSpaces>459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2023-04-19T10:02:00Z</dcterms:created>
  <dc:creator>霹雳海椒</dc:creator>
  <cp:lastModifiedBy>霹雳海椒</cp:lastModifiedBy>
  <dcterms:modified xsi:type="dcterms:W3CDTF">2023-04-19T10:07:37Z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3357D12A96DE46638C1A0B36ED7A686A</vt:lpwstr>
  </property>
</Properties>
</file>